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F0C3" w14:textId="26FA6988" w:rsidR="004A2F88" w:rsidRDefault="004A2F88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bookmarkStart w:id="0" w:name="_GoBack"/>
      <w:bookmarkEnd w:id="0"/>
      <w:r w:rsidRPr="004A2F88">
        <w:t>Small business</w:t>
      </w:r>
      <w:r>
        <w:t>es</w:t>
      </w:r>
      <w:r w:rsidRPr="004A2F88">
        <w:t xml:space="preserve"> operate across a diverse range of Queensland industries, including construction, agriculture and tourism. They are fundamental to supporting the economic prosperity of Queensland’s regions; providing access to goods and services, local employment opportunities and strengthening the social fabric of local communities</w:t>
      </w:r>
      <w:r>
        <w:t>.</w:t>
      </w:r>
    </w:p>
    <w:p w14:paraId="0A7B7322" w14:textId="4018218F" w:rsidR="004A2F88" w:rsidRDefault="004A2F88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 w:rsidRPr="004A2F88">
        <w:t>In 2016, the Advancing Small Business Queensland Strategy 2016-2020 (ASBQ Strategy) was released by the Queensland Government with the objective of creating an environment for Queensland small businesses to start, grow and employ.</w:t>
      </w:r>
    </w:p>
    <w:p w14:paraId="4BEB4A4E" w14:textId="5AA53CC6" w:rsidR="00DA5C5B" w:rsidRDefault="00455410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i/>
          <w:spacing w:val="-4"/>
        </w:rPr>
        <w:t xml:space="preserve">Queensland </w:t>
      </w:r>
      <w:r>
        <w:rPr>
          <w:i/>
          <w:spacing w:val="-3"/>
        </w:rPr>
        <w:t xml:space="preserve">Small </w:t>
      </w:r>
      <w:r>
        <w:rPr>
          <w:i/>
          <w:spacing w:val="-4"/>
        </w:rPr>
        <w:t xml:space="preserve">Business Strategy </w:t>
      </w:r>
      <w:r>
        <w:rPr>
          <w:spacing w:val="-3"/>
        </w:rPr>
        <w:t xml:space="preserve">(QSB </w:t>
      </w:r>
      <w:r>
        <w:rPr>
          <w:spacing w:val="-4"/>
        </w:rPr>
        <w:t>Strategy) Discussion</w:t>
      </w:r>
      <w:r>
        <w:rPr>
          <w:spacing w:val="53"/>
        </w:rPr>
        <w:t xml:space="preserve"> </w:t>
      </w:r>
      <w:r>
        <w:rPr>
          <w:spacing w:val="-4"/>
        </w:rPr>
        <w:t xml:space="preserve">Paper </w:t>
      </w:r>
      <w:r w:rsidRPr="00455410">
        <w:rPr>
          <w:spacing w:val="-3"/>
        </w:rPr>
        <w:t>invites feedback from small business and stakeholders to inform a new small business strategy for Queensland</w:t>
      </w:r>
      <w:r>
        <w:rPr>
          <w:spacing w:val="-3"/>
        </w:rPr>
        <w:t xml:space="preserve"> </w:t>
      </w:r>
      <w:r>
        <w:rPr>
          <w:spacing w:val="-4"/>
        </w:rPr>
        <w:t>which will</w:t>
      </w:r>
      <w:r>
        <w:t xml:space="preserve"> </w:t>
      </w:r>
      <w:r>
        <w:rPr>
          <w:spacing w:val="-4"/>
        </w:rPr>
        <w:t xml:space="preserve">support </w:t>
      </w:r>
      <w:r>
        <w:rPr>
          <w:spacing w:val="-3"/>
        </w:rPr>
        <w:t xml:space="preserve">them </w:t>
      </w: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strong </w:t>
      </w:r>
      <w:r>
        <w:rPr>
          <w:spacing w:val="-3"/>
        </w:rPr>
        <w:t xml:space="preserve">and </w:t>
      </w:r>
      <w:r>
        <w:rPr>
          <w:spacing w:val="-4"/>
        </w:rPr>
        <w:t xml:space="preserve">resilient </w:t>
      </w:r>
      <w:r>
        <w:t xml:space="preserve">to </w:t>
      </w:r>
      <w:r>
        <w:rPr>
          <w:spacing w:val="-4"/>
        </w:rPr>
        <w:t xml:space="preserve">drive economic </w:t>
      </w:r>
      <w:r>
        <w:rPr>
          <w:spacing w:val="-3"/>
        </w:rPr>
        <w:t xml:space="preserve">and </w:t>
      </w:r>
      <w:r>
        <w:rPr>
          <w:spacing w:val="-4"/>
        </w:rPr>
        <w:t xml:space="preserve">employment </w:t>
      </w:r>
      <w:r>
        <w:rPr>
          <w:spacing w:val="-3"/>
        </w:rPr>
        <w:t xml:space="preserve">growth </w:t>
      </w:r>
      <w:r>
        <w:rPr>
          <w:spacing w:val="-4"/>
        </w:rPr>
        <w:t>across</w:t>
      </w:r>
      <w:r>
        <w:rPr>
          <w:spacing w:val="-10"/>
        </w:rPr>
        <w:t xml:space="preserve"> </w:t>
      </w:r>
      <w:r>
        <w:rPr>
          <w:spacing w:val="-4"/>
        </w:rPr>
        <w:t>Queensland.</w:t>
      </w:r>
    </w:p>
    <w:p w14:paraId="4BEB4A50" w14:textId="77777777" w:rsidR="00DA5C5B" w:rsidRDefault="00455410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spacing w:val="-2"/>
        </w:rPr>
        <w:t xml:space="preserve">QSB </w:t>
      </w:r>
      <w:r>
        <w:rPr>
          <w:spacing w:val="-4"/>
        </w:rPr>
        <w:t xml:space="preserve">Strategy Discussion Paper identifies </w:t>
      </w:r>
      <w:r>
        <w:rPr>
          <w:spacing w:val="-3"/>
        </w:rPr>
        <w:t xml:space="preserve">key focus areas </w:t>
      </w:r>
      <w:r>
        <w:t xml:space="preserve">to </w:t>
      </w:r>
      <w:r>
        <w:rPr>
          <w:spacing w:val="-4"/>
        </w:rPr>
        <w:t xml:space="preserve">address </w:t>
      </w:r>
      <w:r>
        <w:rPr>
          <w:spacing w:val="-3"/>
        </w:rPr>
        <w:t xml:space="preserve">the </w:t>
      </w:r>
      <w:r>
        <w:rPr>
          <w:spacing w:val="-4"/>
        </w:rPr>
        <w:t xml:space="preserve">challenges </w:t>
      </w:r>
      <w:r>
        <w:rPr>
          <w:spacing w:val="-3"/>
        </w:rPr>
        <w:t>small</w:t>
      </w:r>
      <w:r>
        <w:rPr>
          <w:spacing w:val="-14"/>
        </w:rPr>
        <w:t xml:space="preserve"> </w:t>
      </w:r>
      <w:r>
        <w:rPr>
          <w:spacing w:val="-4"/>
        </w:rPr>
        <w:t>businesses</w:t>
      </w:r>
      <w:r>
        <w:rPr>
          <w:spacing w:val="-17"/>
        </w:rPr>
        <w:t xml:space="preserve"> </w:t>
      </w:r>
      <w:r>
        <w:rPr>
          <w:spacing w:val="-3"/>
        </w:rPr>
        <w:t>face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3"/>
        </w:rPr>
        <w:t>remain</w:t>
      </w:r>
      <w:r>
        <w:rPr>
          <w:spacing w:val="-15"/>
        </w:rPr>
        <w:t xml:space="preserve"> </w:t>
      </w:r>
      <w:r>
        <w:rPr>
          <w:spacing w:val="-4"/>
        </w:rPr>
        <w:t>sustainable,</w:t>
      </w:r>
      <w:r>
        <w:rPr>
          <w:spacing w:val="-13"/>
        </w:rPr>
        <w:t xml:space="preserve"> </w:t>
      </w:r>
      <w:r>
        <w:rPr>
          <w:spacing w:val="-4"/>
        </w:rPr>
        <w:t>build</w:t>
      </w:r>
      <w:r>
        <w:rPr>
          <w:spacing w:val="-16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capabilities,</w:t>
      </w:r>
      <w:r>
        <w:rPr>
          <w:spacing w:val="-14"/>
        </w:rPr>
        <w:t xml:space="preserve"> </w:t>
      </w:r>
      <w:r>
        <w:rPr>
          <w:spacing w:val="-4"/>
        </w:rPr>
        <w:t>pursue</w:t>
      </w:r>
      <w:r>
        <w:rPr>
          <w:spacing w:val="-15"/>
        </w:rPr>
        <w:t xml:space="preserve"> </w:t>
      </w:r>
      <w:r>
        <w:rPr>
          <w:spacing w:val="-3"/>
        </w:rPr>
        <w:t>new</w:t>
      </w:r>
      <w:r>
        <w:rPr>
          <w:spacing w:val="-17"/>
        </w:rPr>
        <w:t xml:space="preserve"> </w:t>
      </w:r>
      <w:r>
        <w:rPr>
          <w:spacing w:val="-4"/>
        </w:rPr>
        <w:t xml:space="preserve">opportunities </w:t>
      </w:r>
      <w:r>
        <w:t xml:space="preserve">and grow </w:t>
      </w:r>
      <w:r>
        <w:rPr>
          <w:spacing w:val="-4"/>
        </w:rPr>
        <w:t>their</w:t>
      </w:r>
      <w:r>
        <w:rPr>
          <w:spacing w:val="-19"/>
        </w:rPr>
        <w:t xml:space="preserve"> </w:t>
      </w:r>
      <w:r>
        <w:rPr>
          <w:spacing w:val="-4"/>
        </w:rPr>
        <w:t>workforce.</w:t>
      </w:r>
    </w:p>
    <w:p w14:paraId="4BEB4A52" w14:textId="7E6F425B" w:rsidR="00DA5C5B" w:rsidRDefault="00455410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</w:rPr>
        <w:t xml:space="preserve">Consultation </w:t>
      </w:r>
      <w:r>
        <w:rPr>
          <w:spacing w:val="-3"/>
        </w:rPr>
        <w:t>o</w:t>
      </w:r>
      <w:r w:rsidR="00130FF9">
        <w:rPr>
          <w:spacing w:val="-3"/>
        </w:rPr>
        <w:t>n</w:t>
      </w:r>
      <w:r>
        <w:rPr>
          <w:spacing w:val="-3"/>
        </w:rPr>
        <w:t xml:space="preserve"> the QSB Strategy </w:t>
      </w:r>
      <w:r>
        <w:rPr>
          <w:spacing w:val="-4"/>
        </w:rPr>
        <w:t xml:space="preserve">Discussion Paper will inform </w:t>
      </w:r>
      <w:r>
        <w:rPr>
          <w:spacing w:val="-3"/>
        </w:rPr>
        <w:t xml:space="preserve">the </w:t>
      </w:r>
      <w:r>
        <w:rPr>
          <w:spacing w:val="-4"/>
        </w:rPr>
        <w:t xml:space="preserve">development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3"/>
        </w:rPr>
        <w:t xml:space="preserve">future small </w:t>
      </w:r>
      <w:r>
        <w:rPr>
          <w:spacing w:val="-4"/>
        </w:rPr>
        <w:t xml:space="preserve">business strategy </w:t>
      </w:r>
      <w:r>
        <w:rPr>
          <w:spacing w:val="-3"/>
        </w:rPr>
        <w:t xml:space="preserve">that </w:t>
      </w:r>
      <w:r>
        <w:rPr>
          <w:spacing w:val="-4"/>
        </w:rPr>
        <w:t xml:space="preserve">supports </w:t>
      </w:r>
      <w:r>
        <w:rPr>
          <w:spacing w:val="-3"/>
        </w:rPr>
        <w:t xml:space="preserve">small </w:t>
      </w:r>
      <w:r>
        <w:rPr>
          <w:spacing w:val="-4"/>
        </w:rPr>
        <w:t xml:space="preserve">businesses </w:t>
      </w:r>
      <w:r>
        <w:t xml:space="preserve">to be </w:t>
      </w:r>
      <w:r>
        <w:rPr>
          <w:spacing w:val="-3"/>
        </w:rPr>
        <w:t xml:space="preserve">ready </w:t>
      </w:r>
      <w:r>
        <w:t xml:space="preserve">to </w:t>
      </w:r>
      <w:r>
        <w:rPr>
          <w:spacing w:val="-4"/>
        </w:rPr>
        <w:t xml:space="preserve">employ, invest </w:t>
      </w:r>
      <w:r>
        <w:rPr>
          <w:spacing w:val="-3"/>
        </w:rPr>
        <w:t xml:space="preserve">and </w:t>
      </w:r>
      <w:r>
        <w:rPr>
          <w:spacing w:val="-4"/>
        </w:rPr>
        <w:t>prosper.</w:t>
      </w:r>
    </w:p>
    <w:p w14:paraId="4BEB4A54" w14:textId="726E1C41" w:rsidR="00DA5C5B" w:rsidRDefault="00455410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u w:val="single"/>
        </w:rPr>
        <w:t>Cabinet approved</w:t>
      </w:r>
      <w:r>
        <w:t xml:space="preserve"> the </w:t>
      </w:r>
      <w:r>
        <w:rPr>
          <w:i/>
        </w:rPr>
        <w:t xml:space="preserve">Queensland Small Business Strategy </w:t>
      </w:r>
      <w:r>
        <w:t>Discussion Paper for</w:t>
      </w:r>
      <w:r>
        <w:rPr>
          <w:spacing w:val="-1"/>
        </w:rPr>
        <w:t xml:space="preserve"> </w:t>
      </w:r>
      <w:r>
        <w:t>release.</w:t>
      </w:r>
    </w:p>
    <w:p w14:paraId="4BEB4A56" w14:textId="0C4C9524" w:rsidR="00DA5C5B" w:rsidRDefault="00455410" w:rsidP="00130FF9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u w:val="single"/>
        </w:rPr>
        <w:t>Attachmen</w:t>
      </w:r>
      <w:r w:rsidR="00130FF9">
        <w:rPr>
          <w:i/>
          <w:u w:val="single"/>
        </w:rPr>
        <w:t>ts</w:t>
      </w:r>
    </w:p>
    <w:p w14:paraId="4BEB4A57" w14:textId="6F19FAD1" w:rsidR="00DA5C5B" w:rsidRDefault="000D00CA" w:rsidP="00130FF9">
      <w:pPr>
        <w:pStyle w:val="ListParagraph"/>
        <w:numPr>
          <w:ilvl w:val="1"/>
          <w:numId w:val="1"/>
        </w:numPr>
        <w:tabs>
          <w:tab w:val="left" w:pos="709"/>
        </w:tabs>
        <w:spacing w:before="120"/>
        <w:ind w:left="709" w:right="3" w:hanging="283"/>
        <w:jc w:val="left"/>
      </w:pPr>
      <w:hyperlink r:id="rId10" w:history="1">
        <w:r w:rsidR="00455410" w:rsidRPr="003B72FC">
          <w:rPr>
            <w:rStyle w:val="Hyperlink"/>
            <w:i/>
          </w:rPr>
          <w:t xml:space="preserve">Queensland Small Business Strategy </w:t>
        </w:r>
        <w:r w:rsidR="00455410" w:rsidRPr="003B72FC">
          <w:rPr>
            <w:rStyle w:val="Hyperlink"/>
          </w:rPr>
          <w:t>Discussion</w:t>
        </w:r>
        <w:r w:rsidR="00455410" w:rsidRPr="003B72FC">
          <w:rPr>
            <w:rStyle w:val="Hyperlink"/>
            <w:spacing w:val="-2"/>
          </w:rPr>
          <w:t xml:space="preserve"> </w:t>
        </w:r>
        <w:r w:rsidR="00455410" w:rsidRPr="003B72FC">
          <w:rPr>
            <w:rStyle w:val="Hyperlink"/>
          </w:rPr>
          <w:t>Paper</w:t>
        </w:r>
      </w:hyperlink>
    </w:p>
    <w:sectPr w:rsidR="00DA5C5B" w:rsidSect="0066049D">
      <w:headerReference w:type="default" r:id="rId11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A923" w14:textId="77777777" w:rsidR="009664F0" w:rsidRDefault="009664F0" w:rsidP="00400D3D">
      <w:r>
        <w:separator/>
      </w:r>
    </w:p>
  </w:endnote>
  <w:endnote w:type="continuationSeparator" w:id="0">
    <w:p w14:paraId="60D0C8B9" w14:textId="77777777" w:rsidR="009664F0" w:rsidRDefault="009664F0" w:rsidP="004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11F59" w14:textId="77777777" w:rsidR="009664F0" w:rsidRDefault="009664F0" w:rsidP="00400D3D">
      <w:r>
        <w:separator/>
      </w:r>
    </w:p>
  </w:footnote>
  <w:footnote w:type="continuationSeparator" w:id="0">
    <w:p w14:paraId="13BC252A" w14:textId="77777777" w:rsidR="009664F0" w:rsidRDefault="009664F0" w:rsidP="0040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2D905" w14:textId="77777777" w:rsidR="00400D3D" w:rsidRPr="00937A4A" w:rsidRDefault="00400D3D" w:rsidP="00400D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AEC8E0E" w14:textId="77777777" w:rsidR="00400D3D" w:rsidRPr="00937A4A" w:rsidRDefault="00400D3D" w:rsidP="00400D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0127599" w14:textId="107E0F5C" w:rsidR="00400D3D" w:rsidRPr="00937A4A" w:rsidRDefault="00400D3D" w:rsidP="00400D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2019</w:t>
    </w:r>
  </w:p>
  <w:p w14:paraId="5F361F22" w14:textId="1877AD13" w:rsidR="00400D3D" w:rsidRDefault="00400D3D" w:rsidP="00400D3D">
    <w:pPr>
      <w:pStyle w:val="Header"/>
      <w:spacing w:before="120"/>
      <w:rPr>
        <w:b/>
        <w:u w:val="single"/>
      </w:rPr>
    </w:pPr>
    <w:r>
      <w:rPr>
        <w:b/>
        <w:u w:val="single"/>
      </w:rPr>
      <w:t>Queensland Small Business Strategy Discussion Paper</w:t>
    </w:r>
  </w:p>
  <w:p w14:paraId="3A55502B" w14:textId="4816160F" w:rsidR="00400D3D" w:rsidRDefault="00400D3D" w:rsidP="00400D3D">
    <w:pPr>
      <w:pStyle w:val="Header"/>
      <w:spacing w:before="120"/>
      <w:rPr>
        <w:b/>
        <w:u w:val="single"/>
      </w:rPr>
    </w:pPr>
    <w:r>
      <w:rPr>
        <w:b/>
        <w:u w:val="single"/>
      </w:rPr>
      <w:t>Minister for Employment and Small Business and Minister for Training and Skills Development</w:t>
    </w:r>
  </w:p>
  <w:p w14:paraId="75F1498D" w14:textId="77777777" w:rsidR="00400D3D" w:rsidRDefault="00400D3D" w:rsidP="00400D3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C6DB5"/>
    <w:multiLevelType w:val="hybridMultilevel"/>
    <w:tmpl w:val="378200BC"/>
    <w:lvl w:ilvl="0" w:tplc="6DF8386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87BCCCF2">
      <w:numFmt w:val="bullet"/>
      <w:lvlText w:val=""/>
      <w:lvlJc w:val="left"/>
      <w:pPr>
        <w:ind w:left="1031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F12A95BC">
      <w:numFmt w:val="bullet"/>
      <w:lvlText w:val="•"/>
      <w:lvlJc w:val="left"/>
      <w:pPr>
        <w:ind w:left="1976" w:hanging="454"/>
      </w:pPr>
      <w:rPr>
        <w:rFonts w:hint="default"/>
      </w:rPr>
    </w:lvl>
    <w:lvl w:ilvl="3" w:tplc="B3BCD13C">
      <w:numFmt w:val="bullet"/>
      <w:lvlText w:val="•"/>
      <w:lvlJc w:val="left"/>
      <w:pPr>
        <w:ind w:left="2912" w:hanging="454"/>
      </w:pPr>
      <w:rPr>
        <w:rFonts w:hint="default"/>
      </w:rPr>
    </w:lvl>
    <w:lvl w:ilvl="4" w:tplc="97565D6C">
      <w:numFmt w:val="bullet"/>
      <w:lvlText w:val="•"/>
      <w:lvlJc w:val="left"/>
      <w:pPr>
        <w:ind w:left="3848" w:hanging="454"/>
      </w:pPr>
      <w:rPr>
        <w:rFonts w:hint="default"/>
      </w:rPr>
    </w:lvl>
    <w:lvl w:ilvl="5" w:tplc="742647C4">
      <w:numFmt w:val="bullet"/>
      <w:lvlText w:val="•"/>
      <w:lvlJc w:val="left"/>
      <w:pPr>
        <w:ind w:left="4785" w:hanging="454"/>
      </w:pPr>
      <w:rPr>
        <w:rFonts w:hint="default"/>
      </w:rPr>
    </w:lvl>
    <w:lvl w:ilvl="6" w:tplc="C1E4C812">
      <w:numFmt w:val="bullet"/>
      <w:lvlText w:val="•"/>
      <w:lvlJc w:val="left"/>
      <w:pPr>
        <w:ind w:left="5721" w:hanging="454"/>
      </w:pPr>
      <w:rPr>
        <w:rFonts w:hint="default"/>
      </w:rPr>
    </w:lvl>
    <w:lvl w:ilvl="7" w:tplc="CD0CE96A">
      <w:numFmt w:val="bullet"/>
      <w:lvlText w:val="•"/>
      <w:lvlJc w:val="left"/>
      <w:pPr>
        <w:ind w:left="6657" w:hanging="454"/>
      </w:pPr>
      <w:rPr>
        <w:rFonts w:hint="default"/>
      </w:rPr>
    </w:lvl>
    <w:lvl w:ilvl="8" w:tplc="435ECF08">
      <w:numFmt w:val="bullet"/>
      <w:lvlText w:val="•"/>
      <w:lvlJc w:val="left"/>
      <w:pPr>
        <w:ind w:left="7593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5B"/>
    <w:rsid w:val="000D00CA"/>
    <w:rsid w:val="000E6BE1"/>
    <w:rsid w:val="00130FF9"/>
    <w:rsid w:val="003B72FC"/>
    <w:rsid w:val="00400D3D"/>
    <w:rsid w:val="00455410"/>
    <w:rsid w:val="004A2F88"/>
    <w:rsid w:val="00501CFA"/>
    <w:rsid w:val="00573438"/>
    <w:rsid w:val="0066049D"/>
    <w:rsid w:val="006D06D7"/>
    <w:rsid w:val="008664DF"/>
    <w:rsid w:val="009664F0"/>
    <w:rsid w:val="009B58FA"/>
    <w:rsid w:val="00AB52D1"/>
    <w:rsid w:val="00C809A3"/>
    <w:rsid w:val="00D65138"/>
    <w:rsid w:val="00DA5C5B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2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8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3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B72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DAF45-B271-4E76-8532-AE53E9CB5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5C3EF-93DB-4A43-8873-82EC22E16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6E9DA-29A6-4133-832C-4A44D38C6A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1225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Base>https://www.cabinet.qld.gov.au/documents/2019/Nov/QSBSDP/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2019-10-22T01:00:00Z</cp:lastPrinted>
  <dcterms:created xsi:type="dcterms:W3CDTF">2019-10-21T23:32:00Z</dcterms:created>
  <dcterms:modified xsi:type="dcterms:W3CDTF">2020-03-02T09:08:00Z</dcterms:modified>
  <cp:category>Business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0x010100DDE14CFDD070B24F85F5DE43654FF01E</vt:lpwstr>
  </property>
</Properties>
</file>